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09DA568" w:rsidR="00B4478E" w:rsidRDefault="00B4478E" w:rsidP="00B4478E">
      <w:pPr>
        <w:pStyle w:val="CRCoverPage"/>
        <w:tabs>
          <w:tab w:val="right" w:pos="9639"/>
        </w:tabs>
        <w:spacing w:after="0"/>
        <w:rPr>
          <w:b/>
          <w:noProof/>
          <w:sz w:val="24"/>
        </w:rPr>
      </w:pPr>
      <w:r>
        <w:rPr>
          <w:b/>
          <w:noProof/>
          <w:sz w:val="24"/>
        </w:rPr>
        <w:t>3GPP TSG-SA WG6 Meeting #5</w:t>
      </w:r>
      <w:r w:rsidR="000C770B">
        <w:rPr>
          <w:b/>
          <w:noProof/>
          <w:sz w:val="24"/>
        </w:rPr>
        <w:t>4-e</w:t>
      </w:r>
      <w:r>
        <w:rPr>
          <w:b/>
          <w:noProof/>
          <w:sz w:val="24"/>
        </w:rPr>
        <w:tab/>
      </w:r>
      <w:r w:rsidR="00F55043" w:rsidRPr="00F55043">
        <w:rPr>
          <w:b/>
          <w:noProof/>
          <w:sz w:val="24"/>
        </w:rPr>
        <w:t>S6-231495</w:t>
      </w:r>
    </w:p>
    <w:p w14:paraId="1EB2E693" w14:textId="67061FDF" w:rsidR="00F14D14" w:rsidRDefault="000C770B" w:rsidP="00F14D14">
      <w:pPr>
        <w:pStyle w:val="CRCoverPage"/>
        <w:tabs>
          <w:tab w:val="right" w:pos="9639"/>
        </w:tabs>
        <w:spacing w:after="0"/>
        <w:rPr>
          <w:b/>
          <w:noProof/>
          <w:sz w:val="24"/>
        </w:rPr>
      </w:pPr>
      <w:r>
        <w:rPr>
          <w:b/>
          <w:noProof/>
          <w:sz w:val="22"/>
          <w:szCs w:val="22"/>
        </w:rPr>
        <w:t>E-meeting</w:t>
      </w:r>
      <w:r w:rsidR="00B4478E">
        <w:rPr>
          <w:b/>
          <w:noProof/>
          <w:sz w:val="22"/>
          <w:szCs w:val="22"/>
        </w:rPr>
        <w:t xml:space="preserve">, </w:t>
      </w:r>
      <w:r>
        <w:rPr>
          <w:b/>
          <w:noProof/>
          <w:sz w:val="22"/>
          <w:szCs w:val="22"/>
        </w:rPr>
        <w:t>1</w:t>
      </w:r>
      <w:r w:rsidR="00E54524">
        <w:rPr>
          <w:b/>
          <w:noProof/>
          <w:sz w:val="22"/>
          <w:szCs w:val="22"/>
        </w:rPr>
        <w:t>7</w:t>
      </w:r>
      <w:r w:rsidR="00E54524" w:rsidRPr="00E54524">
        <w:rPr>
          <w:b/>
          <w:noProof/>
          <w:sz w:val="22"/>
          <w:szCs w:val="22"/>
          <w:vertAlign w:val="superscript"/>
        </w:rPr>
        <w:t>th</w:t>
      </w:r>
      <w:r w:rsidR="00E54524">
        <w:rPr>
          <w:b/>
          <w:noProof/>
          <w:sz w:val="22"/>
          <w:szCs w:val="22"/>
        </w:rPr>
        <w:t xml:space="preserve"> </w:t>
      </w:r>
      <w:r w:rsidR="00B4478E">
        <w:rPr>
          <w:rFonts w:cs="Arial"/>
          <w:b/>
          <w:bCs/>
          <w:sz w:val="22"/>
          <w:szCs w:val="22"/>
        </w:rPr>
        <w:t xml:space="preserve">– </w:t>
      </w:r>
      <w:r>
        <w:rPr>
          <w:rFonts w:cs="Arial"/>
          <w:b/>
          <w:bCs/>
          <w:sz w:val="22"/>
          <w:szCs w:val="22"/>
        </w:rPr>
        <w:t>26</w:t>
      </w:r>
      <w:r>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 xml:space="preserve">(revision of </w:t>
      </w:r>
      <w:r w:rsidR="00F55043" w:rsidRPr="00CA6ECC">
        <w:rPr>
          <w:b/>
          <w:noProof/>
          <w:sz w:val="24"/>
        </w:rPr>
        <w:t>S6-231275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901716" w:rsidR="001E41F3" w:rsidRPr="00410371" w:rsidRDefault="00000000" w:rsidP="00E13F3D">
            <w:pPr>
              <w:pStyle w:val="CRCoverPage"/>
              <w:spacing w:after="0"/>
              <w:jc w:val="right"/>
              <w:rPr>
                <w:b/>
                <w:noProof/>
                <w:sz w:val="28"/>
              </w:rPr>
            </w:pPr>
            <w:fldSimple w:instr=" DOCPROPERTY  Spec#  \* MERGEFORMAT ">
              <w:r w:rsidR="00271383" w:rsidRPr="00AB1260">
                <w:rPr>
                  <w:b/>
                  <w:noProof/>
                  <w:sz w:val="28"/>
                </w:rPr>
                <w:fldChar w:fldCharType="begin"/>
              </w:r>
              <w:r w:rsidR="00271383" w:rsidRPr="00AB1260">
                <w:rPr>
                  <w:b/>
                  <w:noProof/>
                  <w:sz w:val="28"/>
                </w:rPr>
                <w:instrText xml:space="preserve"> DOCPROPERTY  Spec#  \* MERGEFORMAT </w:instrText>
              </w:r>
              <w:r w:rsidR="00271383" w:rsidRPr="00AB1260">
                <w:rPr>
                  <w:b/>
                  <w:noProof/>
                  <w:sz w:val="28"/>
                </w:rPr>
                <w:fldChar w:fldCharType="separate"/>
              </w:r>
              <w:r w:rsidR="00271383" w:rsidRPr="00AB1260">
                <w:rPr>
                  <w:b/>
                  <w:noProof/>
                  <w:sz w:val="28"/>
                </w:rPr>
                <w:t>23.</w:t>
              </w:r>
              <w:r w:rsidR="00271383">
                <w:rPr>
                  <w:b/>
                  <w:noProof/>
                  <w:sz w:val="28"/>
                </w:rPr>
                <w:t>222</w:t>
              </w:r>
              <w:r w:rsidR="00271383" w:rsidRPr="00AB1260">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87F28" w:rsidR="001E41F3" w:rsidRPr="00410371" w:rsidRDefault="00CA6ECC" w:rsidP="00CA6ECC">
            <w:pPr>
              <w:pStyle w:val="CRCoverPage"/>
              <w:spacing w:after="0"/>
              <w:jc w:val="center"/>
              <w:rPr>
                <w:noProof/>
              </w:rPr>
            </w:pPr>
            <w:r w:rsidRPr="00CA6ECC">
              <w:rPr>
                <w:b/>
                <w:noProof/>
                <w:sz w:val="28"/>
              </w:rPr>
              <w:t>0109</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8EC0DA" w:rsidR="001E41F3" w:rsidRPr="00410371" w:rsidRDefault="00F55043" w:rsidP="00E13F3D">
            <w:pPr>
              <w:pStyle w:val="CRCoverPage"/>
              <w:spacing w:after="0"/>
              <w:jc w:val="center"/>
              <w:rPr>
                <w:b/>
                <w:noProof/>
              </w:rPr>
            </w:pPr>
            <w:r w:rsidRPr="00F5504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7CEE11" w:rsidR="001E41F3" w:rsidRPr="00410371" w:rsidRDefault="00000000">
            <w:pPr>
              <w:pStyle w:val="CRCoverPage"/>
              <w:spacing w:after="0"/>
              <w:jc w:val="center"/>
              <w:rPr>
                <w:noProof/>
                <w:sz w:val="28"/>
              </w:rPr>
            </w:pPr>
            <w:fldSimple w:instr=" DOCPROPERTY  Version  \* MERGEFORMAT ">
              <w:r w:rsidR="00A37352" w:rsidRPr="00A37352">
                <w:rPr>
                  <w:b/>
                  <w:noProof/>
                  <w:sz w:val="28"/>
                </w:rPr>
                <w:t>18.</w:t>
              </w:r>
              <w:r w:rsidR="00994F38">
                <w:rPr>
                  <w:b/>
                  <w:noProof/>
                  <w:sz w:val="28"/>
                </w:rPr>
                <w:t>1</w:t>
              </w:r>
              <w:r w:rsidR="00A37352" w:rsidRPr="00A37352">
                <w:rPr>
                  <w:b/>
                  <w:noProof/>
                  <w:sz w:val="28"/>
                </w:rPr>
                <w:t xml:space="preserve">.0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AA2EE" w:rsidR="00F25D98" w:rsidRDefault="00A373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C3D4F" w:rsidR="001E41F3" w:rsidRDefault="00271383">
            <w:pPr>
              <w:pStyle w:val="CRCoverPage"/>
              <w:spacing w:after="0"/>
              <w:ind w:left="100"/>
              <w:rPr>
                <w:noProof/>
              </w:rPr>
            </w:pPr>
            <w:r>
              <w:t xml:space="preserve">Support CAPIF </w:t>
            </w:r>
            <w:r w:rsidRPr="00271383">
              <w:t>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7FCF6" w:rsidR="001E41F3" w:rsidRDefault="00A37352">
            <w:pPr>
              <w:pStyle w:val="CRCoverPage"/>
              <w:spacing w:after="0"/>
              <w:ind w:left="100"/>
              <w:rPr>
                <w:noProof/>
              </w:rPr>
            </w:pPr>
            <w:r>
              <w:t>Nokia</w:t>
            </w:r>
            <w:r w:rsidR="00C14D81">
              <w:t>, Nokia Shanghai Bell</w:t>
            </w:r>
            <w:r w:rsidR="00345BE2">
              <w:t xml:space="preserve">, </w:t>
            </w:r>
            <w:r w:rsidR="00345BE2">
              <w:rPr>
                <w:lang w:eastAsia="ko-KR"/>
              </w:rPr>
              <w:t>Ericsson</w:t>
            </w:r>
            <w:r w:rsidR="00224ECF">
              <w:rPr>
                <w:lang w:eastAsia="ko-KR"/>
              </w:rPr>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3F096" w:rsidR="001E41F3" w:rsidRDefault="00A37352"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052D0D" w:rsidR="001E41F3" w:rsidRDefault="00A37352">
            <w:pPr>
              <w:pStyle w:val="CRCoverPage"/>
              <w:spacing w:after="0"/>
              <w:ind w:left="100"/>
              <w:rPr>
                <w:noProof/>
              </w:rPr>
            </w:pPr>
            <w:r>
              <w:t>TEI18</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44D5D" w:rsidR="001E41F3" w:rsidRDefault="00C14D81">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60C69" w:rsidR="001E41F3" w:rsidRDefault="00C14D8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2231D" w:rsidR="001E41F3" w:rsidRDefault="00A37352">
            <w:pPr>
              <w:pStyle w:val="CRCoverPage"/>
              <w:spacing w:after="0"/>
              <w:ind w:left="100"/>
              <w:rPr>
                <w:noProof/>
              </w:rPr>
            </w:pPr>
            <w:r w:rsidRPr="00A37352">
              <w:t xml:space="preserve">Rel-18 </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F0A7DD" w:rsidR="001E41F3" w:rsidRDefault="00C14D81">
            <w:pPr>
              <w:pStyle w:val="CRCoverPage"/>
              <w:spacing w:after="0"/>
              <w:ind w:left="100"/>
              <w:rPr>
                <w:noProof/>
              </w:rPr>
            </w:pPr>
            <w:r>
              <w:rPr>
                <w:noProof/>
              </w:rPr>
              <w:t>It is unclear</w:t>
            </w:r>
            <w:r w:rsidR="00BB09DC">
              <w:rPr>
                <w:noProof/>
              </w:rPr>
              <w:t xml:space="preserve"> whether </w:t>
            </w:r>
            <w:r w:rsidR="00603B20">
              <w:rPr>
                <w:noProof/>
              </w:rPr>
              <w:t xml:space="preserve">CAPIF </w:t>
            </w:r>
            <w:r w:rsidR="00BB09DC">
              <w:rPr>
                <w:noProof/>
              </w:rPr>
              <w:t xml:space="preserve">can be used </w:t>
            </w:r>
            <w:r>
              <w:rPr>
                <w:noProof/>
              </w:rPr>
              <w:t>in</w:t>
            </w:r>
            <w:r w:rsidR="00603B20">
              <w:rPr>
                <w:noProof/>
              </w:rPr>
              <w:t xml:space="preserve"> </w:t>
            </w:r>
            <w:r w:rsidR="00BB09DC">
              <w:rPr>
                <w:noProof/>
              </w:rPr>
              <w:t xml:space="preserve">a </w:t>
            </w:r>
            <w:r w:rsidR="00603B20">
              <w:rPr>
                <w:noProof/>
              </w:rPr>
              <w:t>SNPN(s)</w:t>
            </w:r>
            <w:r w:rsidR="00BB09DC">
              <w:rPr>
                <w:noProof/>
              </w:rPr>
              <w:t xml:space="preserve"> scenario</w:t>
            </w:r>
            <w:r w:rsidR="00231548">
              <w:rPr>
                <w:noProof/>
              </w:rPr>
              <w:t xml:space="preserve">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384173" w:rsidR="001E41F3" w:rsidRDefault="00603B20">
            <w:pPr>
              <w:pStyle w:val="CRCoverPage"/>
              <w:spacing w:after="0"/>
              <w:ind w:left="100"/>
              <w:rPr>
                <w:noProof/>
              </w:rPr>
            </w:pPr>
            <w:r>
              <w:rPr>
                <w:noProof/>
              </w:rPr>
              <w:t>To indicate the applicability of CAPIF’s functional model, procedures and information flows to SNPN(s)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07802" w:rsidR="001E41F3" w:rsidRDefault="009B587C">
            <w:pPr>
              <w:pStyle w:val="CRCoverPage"/>
              <w:spacing w:after="0"/>
              <w:ind w:left="100"/>
              <w:rPr>
                <w:noProof/>
              </w:rPr>
            </w:pPr>
            <w:r>
              <w:rPr>
                <w:noProof/>
              </w:rPr>
              <w:t>Usability of CAPIF in SNPN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08519" w:rsidR="001E41F3" w:rsidRDefault="00224ECF" w:rsidP="00EA15A3">
            <w:pPr>
              <w:pStyle w:val="CRCoverPage"/>
              <w:spacing w:after="0"/>
              <w:rPr>
                <w:noProof/>
              </w:rPr>
            </w:pPr>
            <w:r>
              <w:rPr>
                <w:noProof/>
              </w:rPr>
              <w:t xml:space="preserve">1, </w:t>
            </w:r>
            <w:r w:rsidR="00C3195F">
              <w:rPr>
                <w:noProof/>
              </w:rPr>
              <w:t xml:space="preserve">3.2, 6.1, </w:t>
            </w:r>
            <w:r>
              <w:rPr>
                <w:noProof/>
              </w:rPr>
              <w:t>6.2</w:t>
            </w:r>
            <w:r w:rsidR="00CF07BE">
              <w:rPr>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2188A" w:rsidR="001E41F3" w:rsidRDefault="00830DE5">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449A4" w:rsidR="001E41F3" w:rsidRDefault="00830DE5">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59D473" w:rsidR="001E41F3" w:rsidRDefault="00830DE5">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C22624F" w14:textId="6B0763F2" w:rsidR="00EA026E" w:rsidRPr="009C64DD" w:rsidRDefault="00345BE2" w:rsidP="00EA02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w:t>
      </w:r>
      <w:r w:rsidR="00EA026E">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 * </w:t>
      </w:r>
      <w:r w:rsidR="00EA026E">
        <w:rPr>
          <w:rFonts w:ascii="Arial" w:hAnsi="Arial" w:cs="Arial"/>
          <w:noProof/>
          <w:color w:val="0000FF"/>
          <w:sz w:val="28"/>
          <w:szCs w:val="28"/>
          <w:lang w:val="en-US"/>
        </w:rPr>
        <w:t>First Change * * * *</w:t>
      </w:r>
    </w:p>
    <w:p w14:paraId="57A744A2" w14:textId="77777777" w:rsidR="00EA026E" w:rsidRPr="004D3578" w:rsidRDefault="00EA026E" w:rsidP="00EA026E">
      <w:pPr>
        <w:pStyle w:val="Heading1"/>
      </w:pPr>
      <w:bookmarkStart w:id="1" w:name="_Toc131085283"/>
      <w:r w:rsidRPr="004D3578">
        <w:t>1</w:t>
      </w:r>
      <w:r w:rsidRPr="004D3578">
        <w:tab/>
        <w:t>Scope</w:t>
      </w:r>
      <w:bookmarkEnd w:id="1"/>
    </w:p>
    <w:p w14:paraId="29F0B670" w14:textId="62CC26C7" w:rsidR="00EA026E" w:rsidRDefault="00EA026E">
      <w:r w:rsidRPr="00235394">
        <w:t xml:space="preserve">The present document </w:t>
      </w:r>
      <w:r>
        <w:t xml:space="preserve">specifies the architecture, procedures and information flows necessary for the CAPIF. The aspects of this specification include identifying architecture requirements for </w:t>
      </w:r>
      <w:r>
        <w:rPr>
          <w:lang w:eastAsia="ko-KR"/>
        </w:rPr>
        <w:t xml:space="preserve">the </w:t>
      </w:r>
      <w:r>
        <w:t xml:space="preserve">CAPIF (e.g. registration, discovery, identity management) that are applicable to any service APIs when used by northbound entities, as well as any interactions between the CAPIF and the service APIs themselves. </w:t>
      </w:r>
      <w:r w:rsidRPr="00B64E3C">
        <w:t xml:space="preserve">The common API framework applies to both EPS and 5GS, </w:t>
      </w:r>
      <w:ins w:id="2" w:author="nokia_Rev1" w:date="2023-04-19T10:05:00Z">
        <w:r w:rsidR="00C96DDD">
          <w:t>can be hosted within a PLMN</w:t>
        </w:r>
      </w:ins>
      <w:ins w:id="3" w:author="nokia_Rev1" w:date="2023-04-19T10:27:00Z">
        <w:r w:rsidR="009F49DE">
          <w:t xml:space="preserve"> or</w:t>
        </w:r>
      </w:ins>
      <w:ins w:id="4" w:author="nokia_Rev1" w:date="2023-04-19T10:05:00Z">
        <w:r w:rsidR="00C96DDD">
          <w:t xml:space="preserve"> SNPN, </w:t>
        </w:r>
      </w:ins>
      <w:r w:rsidRPr="00B64E3C">
        <w:t>and is independent of the underlying 3GPP access (e.g.</w:t>
      </w:r>
      <w:r>
        <w:t xml:space="preserve"> E-UTRA</w:t>
      </w:r>
      <w:r w:rsidRPr="00B64E3C">
        <w:t>, NR).</w:t>
      </w:r>
      <w:r>
        <w:t xml:space="preserve"> </w:t>
      </w:r>
    </w:p>
    <w:p w14:paraId="20802A83" w14:textId="77777777" w:rsidR="00345BE2" w:rsidRDefault="00345BE2"/>
    <w:p w14:paraId="45537A1F" w14:textId="22804747" w:rsidR="009C64DD" w:rsidRPr="009C64DD" w:rsidRDefault="00345BE2" w:rsidP="009C64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0F60E502" w14:textId="77777777" w:rsidR="00FF7E93" w:rsidRPr="004D3578" w:rsidRDefault="00FF7E93" w:rsidP="00FF7E93">
      <w:pPr>
        <w:pStyle w:val="Heading2"/>
      </w:pPr>
      <w:bookmarkStart w:id="5" w:name="_Toc122605713"/>
      <w:r w:rsidRPr="004D3578">
        <w:t>3.</w:t>
      </w:r>
      <w:r>
        <w:t>2</w:t>
      </w:r>
      <w:r w:rsidRPr="004D3578">
        <w:tab/>
        <w:t>Abbreviations</w:t>
      </w:r>
      <w:bookmarkEnd w:id="5"/>
    </w:p>
    <w:p w14:paraId="133E255E" w14:textId="77777777" w:rsidR="00FF7E93" w:rsidRPr="004D3578" w:rsidRDefault="00FF7E93" w:rsidP="00FF7E9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22C3DFF" w14:textId="77777777" w:rsidR="00FF7E93" w:rsidRDefault="00FF7E93" w:rsidP="00FF7E93">
      <w:pPr>
        <w:pStyle w:val="EW"/>
      </w:pPr>
      <w:r>
        <w:t>5GS</w:t>
      </w:r>
      <w:r>
        <w:tab/>
        <w:t>5G System</w:t>
      </w:r>
    </w:p>
    <w:p w14:paraId="065337FB" w14:textId="77777777" w:rsidR="00FF7E93" w:rsidRDefault="00FF7E93" w:rsidP="00FF7E93">
      <w:pPr>
        <w:pStyle w:val="EW"/>
      </w:pPr>
      <w:r>
        <w:t>AEF</w:t>
      </w:r>
      <w:r>
        <w:tab/>
        <w:t>API Exposing Function</w:t>
      </w:r>
    </w:p>
    <w:p w14:paraId="41975194" w14:textId="77777777" w:rsidR="00FF7E93" w:rsidRDefault="00FF7E93" w:rsidP="00FF7E93">
      <w:pPr>
        <w:pStyle w:val="EW"/>
      </w:pPr>
      <w:r>
        <w:t>AF</w:t>
      </w:r>
      <w:r>
        <w:tab/>
        <w:t>Application Function</w:t>
      </w:r>
    </w:p>
    <w:p w14:paraId="652179D9" w14:textId="77777777" w:rsidR="00FF7E93" w:rsidRDefault="00FF7E93" w:rsidP="00FF7E93">
      <w:pPr>
        <w:pStyle w:val="EW"/>
      </w:pPr>
      <w:r>
        <w:t>API</w:t>
      </w:r>
      <w:r>
        <w:tab/>
        <w:t>Application Program Interface</w:t>
      </w:r>
    </w:p>
    <w:p w14:paraId="504C66ED" w14:textId="77777777" w:rsidR="00FF7E93" w:rsidRDefault="00FF7E93" w:rsidP="00FF7E93">
      <w:pPr>
        <w:pStyle w:val="EW"/>
      </w:pPr>
      <w:r>
        <w:t>AS</w:t>
      </w:r>
      <w:r>
        <w:tab/>
        <w:t>Application Server</w:t>
      </w:r>
    </w:p>
    <w:p w14:paraId="1E157DEC" w14:textId="77777777" w:rsidR="00FF7E93" w:rsidRPr="00AB5FED" w:rsidRDefault="00FF7E93" w:rsidP="00FF7E93">
      <w:pPr>
        <w:pStyle w:val="EW"/>
      </w:pPr>
      <w:r w:rsidRPr="00AB5FED">
        <w:t>BM-SC</w:t>
      </w:r>
      <w:r w:rsidRPr="00AB5FED">
        <w:tab/>
        <w:t>Broadcast Multicast Service Centre</w:t>
      </w:r>
    </w:p>
    <w:p w14:paraId="398C88D2" w14:textId="77777777" w:rsidR="00FF7E93" w:rsidRPr="00235394" w:rsidRDefault="00FF7E93" w:rsidP="00FF7E93">
      <w:pPr>
        <w:pStyle w:val="EW"/>
      </w:pPr>
      <w:r>
        <w:t>CAPIF</w:t>
      </w:r>
      <w:r w:rsidRPr="00235394">
        <w:tab/>
      </w:r>
      <w:r>
        <w:t>Common API Framework</w:t>
      </w:r>
    </w:p>
    <w:p w14:paraId="5F69C212" w14:textId="77777777" w:rsidR="00FF7E93" w:rsidRDefault="00FF7E93" w:rsidP="00FF7E93">
      <w:pPr>
        <w:pStyle w:val="EW"/>
      </w:pPr>
      <w:r>
        <w:t>CDR</w:t>
      </w:r>
      <w:r>
        <w:tab/>
        <w:t>Charging Data Record</w:t>
      </w:r>
    </w:p>
    <w:p w14:paraId="774707F3" w14:textId="77777777" w:rsidR="00FF7E93" w:rsidRDefault="00FF7E93" w:rsidP="00FF7E93">
      <w:pPr>
        <w:pStyle w:val="EW"/>
      </w:pPr>
      <w:r>
        <w:t>CRUD</w:t>
      </w:r>
      <w:r>
        <w:tab/>
        <w:t>Create, Read, Update, Delete</w:t>
      </w:r>
    </w:p>
    <w:p w14:paraId="7B08E631" w14:textId="77777777" w:rsidR="00FF7E93" w:rsidRDefault="00FF7E93" w:rsidP="00FF7E93">
      <w:pPr>
        <w:pStyle w:val="EW"/>
      </w:pPr>
      <w:r>
        <w:t>DDoS</w:t>
      </w:r>
      <w:r>
        <w:tab/>
        <w:t>Distributed Denial of Service</w:t>
      </w:r>
    </w:p>
    <w:p w14:paraId="1F73DBD1" w14:textId="77777777" w:rsidR="00FF7E93" w:rsidRDefault="00FF7E93" w:rsidP="00FF7E93">
      <w:pPr>
        <w:pStyle w:val="EW"/>
      </w:pPr>
      <w:r>
        <w:t>E-UTRA</w:t>
      </w:r>
      <w:r>
        <w:tab/>
      </w:r>
      <w:r w:rsidRPr="00990165">
        <w:t>Evolved Universal Terrestrial Radio Access</w:t>
      </w:r>
    </w:p>
    <w:p w14:paraId="3AC497B3" w14:textId="77777777" w:rsidR="00FF7E93" w:rsidRPr="00990165" w:rsidRDefault="00FF7E93" w:rsidP="00FF7E93">
      <w:pPr>
        <w:pStyle w:val="EW"/>
      </w:pPr>
      <w:r w:rsidRPr="00990165">
        <w:t>EPS</w:t>
      </w:r>
      <w:r w:rsidRPr="00990165">
        <w:tab/>
        <w:t>Evolved Packet System</w:t>
      </w:r>
    </w:p>
    <w:p w14:paraId="22FC7F67" w14:textId="77777777" w:rsidR="00FF7E93" w:rsidRPr="00E107D9" w:rsidRDefault="00FF7E93" w:rsidP="00FF7E93">
      <w:pPr>
        <w:pStyle w:val="EW"/>
      </w:pPr>
      <w:r w:rsidRPr="00E107D9">
        <w:t>ETSI</w:t>
      </w:r>
      <w:r w:rsidRPr="00E107D9">
        <w:tab/>
        <w:t xml:space="preserve">European Telecommunications Standards Institute </w:t>
      </w:r>
    </w:p>
    <w:p w14:paraId="4BB04FEF" w14:textId="77777777" w:rsidR="00FF7E93" w:rsidRDefault="00FF7E93" w:rsidP="00FF7E93">
      <w:pPr>
        <w:pStyle w:val="EW"/>
      </w:pPr>
      <w:r w:rsidRPr="00E107D9">
        <w:t>GS</w:t>
      </w:r>
      <w:r w:rsidRPr="00E107D9">
        <w:tab/>
        <w:t>Group Specification</w:t>
      </w:r>
    </w:p>
    <w:p w14:paraId="45F76289" w14:textId="77777777" w:rsidR="00FF7E93" w:rsidRPr="00E107D9" w:rsidRDefault="00FF7E93" w:rsidP="00FF7E93">
      <w:pPr>
        <w:pStyle w:val="EW"/>
      </w:pPr>
      <w:r w:rsidRPr="00E107D9">
        <w:t>IP</w:t>
      </w:r>
      <w:r w:rsidRPr="00E107D9">
        <w:tab/>
        <w:t>Internet Protocol</w:t>
      </w:r>
    </w:p>
    <w:p w14:paraId="3E8BEC06" w14:textId="77777777" w:rsidR="00FF7E93" w:rsidRPr="00AB5FED" w:rsidRDefault="00FF7E93" w:rsidP="00FF7E93">
      <w:pPr>
        <w:pStyle w:val="EW"/>
      </w:pPr>
      <w:r w:rsidRPr="00AB5FED">
        <w:t>MBMS</w:t>
      </w:r>
      <w:r w:rsidRPr="00AB5FED">
        <w:tab/>
      </w:r>
      <w:r w:rsidRPr="00B62116">
        <w:t>Multimedia Broadcast and Multicast Service</w:t>
      </w:r>
    </w:p>
    <w:p w14:paraId="18EA7C3F" w14:textId="77777777" w:rsidR="00FF7E93" w:rsidRPr="00E107D9" w:rsidRDefault="00FF7E93" w:rsidP="00FF7E93">
      <w:pPr>
        <w:pStyle w:val="EW"/>
      </w:pPr>
      <w:r w:rsidRPr="00E107D9">
        <w:t>MEC</w:t>
      </w:r>
      <w:r w:rsidRPr="00E107D9">
        <w:tab/>
        <w:t>Multi-access Edge Computing</w:t>
      </w:r>
    </w:p>
    <w:p w14:paraId="76AD3D19" w14:textId="77777777" w:rsidR="00FF7E93" w:rsidRDefault="00FF7E93" w:rsidP="00FF7E93">
      <w:pPr>
        <w:pStyle w:val="EW"/>
      </w:pPr>
      <w:r>
        <w:t>NEF</w:t>
      </w:r>
      <w:r>
        <w:tab/>
        <w:t>Network Exposure Function</w:t>
      </w:r>
    </w:p>
    <w:p w14:paraId="6F0DDB78" w14:textId="77777777" w:rsidR="00FF7E93" w:rsidRDefault="00FF7E93" w:rsidP="00FF7E93">
      <w:pPr>
        <w:pStyle w:val="EW"/>
      </w:pPr>
      <w:r>
        <w:t>NGSI</w:t>
      </w:r>
      <w:r>
        <w:tab/>
        <w:t xml:space="preserve">Next Generation Service Interfaces </w:t>
      </w:r>
    </w:p>
    <w:p w14:paraId="01A9804F" w14:textId="77777777" w:rsidR="00FF7E93" w:rsidRPr="00B6630E" w:rsidRDefault="00FF7E93" w:rsidP="00FF7E93">
      <w:pPr>
        <w:pStyle w:val="EW"/>
      </w:pPr>
      <w:r w:rsidRPr="00B6630E">
        <w:t>NR</w:t>
      </w:r>
      <w:r w:rsidRPr="00B6630E">
        <w:tab/>
        <w:t>New Radio</w:t>
      </w:r>
    </w:p>
    <w:p w14:paraId="5EAC17F6" w14:textId="77777777" w:rsidR="00FF7E93" w:rsidRDefault="00FF7E93" w:rsidP="00FF7E93">
      <w:pPr>
        <w:pStyle w:val="EW"/>
      </w:pPr>
      <w:r>
        <w:t>OMA</w:t>
      </w:r>
      <w:r>
        <w:tab/>
        <w:t>Open Mobile Alliance</w:t>
      </w:r>
    </w:p>
    <w:p w14:paraId="0B201A3A" w14:textId="77777777" w:rsidR="00FF7E93" w:rsidRDefault="00FF7E93" w:rsidP="00FF7E93">
      <w:pPr>
        <w:pStyle w:val="EW"/>
      </w:pPr>
      <w:r>
        <w:t>OAM</w:t>
      </w:r>
      <w:r>
        <w:tab/>
        <w:t>Operations, Administration and Maintenance</w:t>
      </w:r>
    </w:p>
    <w:p w14:paraId="699AEA8D" w14:textId="77777777" w:rsidR="00FF7E93" w:rsidRDefault="00FF7E93" w:rsidP="00FF7E93">
      <w:pPr>
        <w:pStyle w:val="EW"/>
      </w:pPr>
      <w:r>
        <w:t>OWSER</w:t>
      </w:r>
      <w:r>
        <w:tab/>
        <w:t>OMA Web Services</w:t>
      </w:r>
      <w:r w:rsidRPr="003134A6">
        <w:t xml:space="preserve"> </w:t>
      </w:r>
    </w:p>
    <w:p w14:paraId="77250800" w14:textId="77777777" w:rsidR="00FF7E93" w:rsidRDefault="00FF7E93" w:rsidP="00FF7E93">
      <w:pPr>
        <w:pStyle w:val="EW"/>
      </w:pPr>
      <w:r>
        <w:t>PC</w:t>
      </w:r>
      <w:r>
        <w:tab/>
        <w:t>Protocol Converter</w:t>
      </w:r>
    </w:p>
    <w:p w14:paraId="62B0CD9A" w14:textId="77777777" w:rsidR="00FF7E93" w:rsidRDefault="00FF7E93" w:rsidP="00FF7E93">
      <w:pPr>
        <w:pStyle w:val="EW"/>
      </w:pPr>
      <w:r>
        <w:t>PLMN</w:t>
      </w:r>
      <w:r>
        <w:tab/>
        <w:t>Public Land Mobile Network</w:t>
      </w:r>
    </w:p>
    <w:p w14:paraId="33CC7279" w14:textId="77777777" w:rsidR="00FF7E93" w:rsidRDefault="00FF7E93" w:rsidP="00FF7E93">
      <w:pPr>
        <w:pStyle w:val="EW"/>
      </w:pPr>
      <w:r>
        <w:t>REST</w:t>
      </w:r>
      <w:r>
        <w:tab/>
        <w:t>RE</w:t>
      </w:r>
      <w:r w:rsidRPr="008F6802">
        <w:t>presentational State Transfer</w:t>
      </w:r>
    </w:p>
    <w:p w14:paraId="45506A84" w14:textId="77777777" w:rsidR="00FF7E93" w:rsidRDefault="00FF7E93" w:rsidP="00FF7E93">
      <w:pPr>
        <w:pStyle w:val="EW"/>
      </w:pPr>
      <w:r>
        <w:t>RPC</w:t>
      </w:r>
      <w:r>
        <w:tab/>
        <w:t>Remote Procedure Call</w:t>
      </w:r>
    </w:p>
    <w:p w14:paraId="39132CA2" w14:textId="77777777" w:rsidR="00FF7E93" w:rsidRDefault="00FF7E93" w:rsidP="00FF7E93">
      <w:pPr>
        <w:pStyle w:val="EW"/>
      </w:pPr>
      <w:r>
        <w:t>SCEF</w:t>
      </w:r>
      <w:r>
        <w:tab/>
        <w:t>Service Capability Exposure Function</w:t>
      </w:r>
    </w:p>
    <w:p w14:paraId="2FA42529" w14:textId="77777777" w:rsidR="00FF7E93" w:rsidRDefault="00FF7E93" w:rsidP="00FF7E93">
      <w:pPr>
        <w:pStyle w:val="EW"/>
      </w:pPr>
      <w:r>
        <w:t>SCS</w:t>
      </w:r>
      <w:r>
        <w:tab/>
        <w:t>Service Capability Server</w:t>
      </w:r>
    </w:p>
    <w:p w14:paraId="4732555C" w14:textId="11EB7468" w:rsidR="00FF7E93" w:rsidRDefault="00FF7E93" w:rsidP="00FF7E93">
      <w:pPr>
        <w:pStyle w:val="EW"/>
        <w:rPr>
          <w:lang w:eastAsia="ja-JP"/>
        </w:rPr>
      </w:pPr>
      <w:r>
        <w:rPr>
          <w:rFonts w:hint="eastAsia"/>
          <w:lang w:eastAsia="ja-JP"/>
        </w:rPr>
        <w:t>S</w:t>
      </w:r>
      <w:r>
        <w:rPr>
          <w:lang w:eastAsia="ja-JP"/>
        </w:rPr>
        <w:t>NA</w:t>
      </w:r>
      <w:r>
        <w:rPr>
          <w:lang w:eastAsia="ja-JP"/>
        </w:rPr>
        <w:tab/>
        <w:t>Subscriber-aware northbound API access</w:t>
      </w:r>
    </w:p>
    <w:p w14:paraId="223F2DEB" w14:textId="10E6542A" w:rsidR="003F3E87" w:rsidRDefault="003F3E87" w:rsidP="00FF7E93">
      <w:pPr>
        <w:pStyle w:val="EW"/>
        <w:rPr>
          <w:ins w:id="6" w:author="Diego Preciado Rojas (Nokia)" w:date="2023-03-13T10:42:00Z"/>
        </w:rPr>
      </w:pPr>
      <w:ins w:id="7" w:author="Diego Preciado Rojas (Nokia)" w:date="2023-03-13T10:42:00Z">
        <w:r>
          <w:t>SNPN</w:t>
        </w:r>
        <w:r>
          <w:tab/>
        </w:r>
      </w:ins>
      <w:ins w:id="8" w:author="Diego Preciado Rojas (Nokia)" w:date="2023-03-13T10:43:00Z">
        <w:r w:rsidRPr="001B7C50">
          <w:t>Stand-alone Non-Public Network</w:t>
        </w:r>
      </w:ins>
    </w:p>
    <w:p w14:paraId="71017E7D" w14:textId="1B1F7E5B" w:rsidR="00FF7E93" w:rsidRDefault="00FF7E93" w:rsidP="00FF7E93">
      <w:pPr>
        <w:pStyle w:val="EW"/>
      </w:pPr>
      <w:r>
        <w:t>UDDI</w:t>
      </w:r>
      <w:r>
        <w:tab/>
        <w:t>Universal Description, Discovery and Integration</w:t>
      </w:r>
      <w:r w:rsidRPr="003134A6">
        <w:t xml:space="preserve"> </w:t>
      </w:r>
    </w:p>
    <w:p w14:paraId="615E79F8" w14:textId="77777777" w:rsidR="00FF7E93" w:rsidRDefault="00FF7E93" w:rsidP="00FF7E93">
      <w:pPr>
        <w:pStyle w:val="EW"/>
      </w:pPr>
      <w:r>
        <w:t>URI</w:t>
      </w:r>
      <w:r>
        <w:tab/>
        <w:t>Uniform Resource Identifier</w:t>
      </w:r>
    </w:p>
    <w:p w14:paraId="3BC4FAE3" w14:textId="3BBAB4DE" w:rsidR="009C64DD" w:rsidRDefault="00FF7E93" w:rsidP="00FF7E93">
      <w:pPr>
        <w:ind w:firstLine="284"/>
      </w:pPr>
      <w:r>
        <w:t>WSDL</w:t>
      </w:r>
      <w:r>
        <w:tab/>
      </w:r>
      <w:r>
        <w:tab/>
      </w:r>
      <w:r>
        <w:tab/>
      </w:r>
      <w:r>
        <w:tab/>
        <w:t>Web Services Description Language</w:t>
      </w:r>
    </w:p>
    <w:p w14:paraId="04B982A4" w14:textId="77777777" w:rsidR="00F56F2C" w:rsidRDefault="00F56F2C" w:rsidP="00FF7E93">
      <w:pPr>
        <w:ind w:firstLine="284"/>
      </w:pPr>
    </w:p>
    <w:p w14:paraId="3298695C" w14:textId="7F7012F8" w:rsidR="00EA15A3" w:rsidRDefault="00EA15A3" w:rsidP="00EA15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 w:name="_Toc424654365"/>
      <w:bookmarkStart w:id="10" w:name="_Toc428364951"/>
      <w:bookmarkStart w:id="11" w:name="_Toc433209551"/>
      <w:bookmarkStart w:id="12" w:name="_Toc449038182"/>
      <w:bookmarkStart w:id="13" w:name="_Toc460615917"/>
      <w:bookmarkStart w:id="14" w:name="_Toc460616778"/>
      <w:bookmarkStart w:id="15" w:name="_Toc477419227"/>
      <w:bookmarkStart w:id="16" w:name="_Toc122605777"/>
      <w:r>
        <w:rPr>
          <w:rFonts w:ascii="Arial" w:hAnsi="Arial" w:cs="Arial"/>
          <w:noProof/>
          <w:color w:val="0000FF"/>
          <w:sz w:val="28"/>
          <w:szCs w:val="28"/>
          <w:lang w:val="en-US"/>
        </w:rPr>
        <w:t>* * *</w:t>
      </w:r>
      <w:r w:rsidR="00BA7CA1">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Next Change * * * *</w:t>
      </w:r>
    </w:p>
    <w:p w14:paraId="077954C5" w14:textId="1C0EAD70" w:rsidR="009D038C" w:rsidRPr="00600B96" w:rsidRDefault="009D038C" w:rsidP="009D038C">
      <w:pPr>
        <w:pStyle w:val="Heading2"/>
      </w:pPr>
      <w:r>
        <w:lastRenderedPageBreak/>
        <w:t>6</w:t>
      </w:r>
      <w:r w:rsidRPr="00600B96">
        <w:t>.1</w:t>
      </w:r>
      <w:r w:rsidRPr="00600B96">
        <w:tab/>
      </w:r>
      <w:bookmarkEnd w:id="9"/>
      <w:bookmarkEnd w:id="10"/>
      <w:bookmarkEnd w:id="11"/>
      <w:r w:rsidRPr="00600B96">
        <w:t>General</w:t>
      </w:r>
      <w:bookmarkEnd w:id="12"/>
      <w:bookmarkEnd w:id="13"/>
      <w:bookmarkEnd w:id="14"/>
      <w:bookmarkEnd w:id="15"/>
      <w:bookmarkEnd w:id="16"/>
    </w:p>
    <w:p w14:paraId="54B5C249" w14:textId="77777777" w:rsidR="009D038C" w:rsidRDefault="009D038C" w:rsidP="009D038C">
      <w:pPr>
        <w:rPr>
          <w:lang w:val="en-US"/>
        </w:rPr>
      </w:pPr>
      <w:r>
        <w:rPr>
          <w:lang w:val="en-US"/>
        </w:rPr>
        <w:t xml:space="preserve">The Common API framework (CAPIF) functional architecture is described in this subclause. The CAPIF architecture is </w:t>
      </w:r>
      <w:bookmarkStart w:id="17" w:name="_Hlk61002714"/>
      <w:r>
        <w:rPr>
          <w:lang w:val="en-US"/>
        </w:rPr>
        <w:t>defined as service-based and interactions between the CAPIF functions are represented in two ways:</w:t>
      </w:r>
      <w:bookmarkEnd w:id="17"/>
    </w:p>
    <w:p w14:paraId="5BEB579D" w14:textId="77777777" w:rsidR="009D038C" w:rsidRPr="002105A6" w:rsidRDefault="009D038C" w:rsidP="009D038C">
      <w:pPr>
        <w:pStyle w:val="B1"/>
        <w:rPr>
          <w:lang w:val="en-US" w:eastAsia="de-AT"/>
        </w:rPr>
      </w:pPr>
      <w:r>
        <w:rPr>
          <w:lang w:val="en-US" w:eastAsia="de-AT"/>
        </w:rPr>
        <w:t>-</w:t>
      </w:r>
      <w:r>
        <w:rPr>
          <w:lang w:val="en-US" w:eastAsia="de-AT"/>
        </w:rPr>
        <w:tab/>
      </w:r>
      <w:r w:rsidRPr="00111CA5">
        <w:rPr>
          <w:lang w:eastAsia="de-AT"/>
        </w:rPr>
        <w:t xml:space="preserve">A </w:t>
      </w:r>
      <w:r w:rsidRPr="009D038C">
        <w:rPr>
          <w:lang w:eastAsia="de-AT"/>
        </w:rPr>
        <w:t>service-based representation</w:t>
      </w:r>
      <w:r w:rsidRPr="00111CA5">
        <w:rPr>
          <w:lang w:eastAsia="de-AT"/>
        </w:rPr>
        <w:t>, where CAPIF functions enable other authorized CAPIF functions to access their services</w:t>
      </w:r>
      <w:r>
        <w:rPr>
          <w:lang w:val="en-US" w:eastAsia="de-AT"/>
        </w:rPr>
        <w:t>;</w:t>
      </w:r>
    </w:p>
    <w:p w14:paraId="6E8D0DDB" w14:textId="77777777" w:rsidR="009D038C" w:rsidRPr="002105A6" w:rsidRDefault="009D038C" w:rsidP="009D038C">
      <w:pPr>
        <w:pStyle w:val="B1"/>
        <w:rPr>
          <w:lang w:val="en-US" w:eastAsia="de-AT"/>
        </w:rPr>
      </w:pPr>
      <w:r>
        <w:rPr>
          <w:lang w:val="en-US" w:eastAsia="de-AT"/>
        </w:rPr>
        <w:t>-</w:t>
      </w:r>
      <w:r>
        <w:rPr>
          <w:lang w:val="en-US" w:eastAsia="de-AT"/>
        </w:rPr>
        <w:tab/>
      </w:r>
      <w:r w:rsidRPr="00111CA5">
        <w:rPr>
          <w:lang w:eastAsia="de-AT"/>
        </w:rPr>
        <w:t xml:space="preserve">A </w:t>
      </w:r>
      <w:r w:rsidRPr="009D038C">
        <w:rPr>
          <w:lang w:eastAsia="de-AT"/>
        </w:rPr>
        <w:t>reference point representation</w:t>
      </w:r>
      <w:r w:rsidRPr="00111CA5">
        <w:rPr>
          <w:lang w:eastAsia="de-AT"/>
        </w:rPr>
        <w:t>, where interactions between any two CAPIF functions (e.g. CCF, AEF) is shown by an appropriate point-to-point reference point (e.g. CAPIF-3)</w:t>
      </w:r>
      <w:r>
        <w:rPr>
          <w:lang w:val="en-US" w:eastAsia="de-AT"/>
        </w:rPr>
        <w:t>.</w:t>
      </w:r>
    </w:p>
    <w:p w14:paraId="34597302" w14:textId="77777777" w:rsidR="009D038C" w:rsidRDefault="009D038C" w:rsidP="009D038C">
      <w:pPr>
        <w:rPr>
          <w:lang w:val="en-US"/>
        </w:rPr>
      </w:pPr>
      <w:r>
        <w:rPr>
          <w:lang w:val="en-US"/>
        </w:rPr>
        <w:t xml:space="preserve">The CAPIF functional architecture can be adopted by any 3GPP functionality providing 3GPP northbound </w:t>
      </w:r>
      <w:del w:id="18" w:author="Diego Preciado Rojas (Nokia)" w:date="2023-03-20T14:50:00Z">
        <w:r w:rsidDel="000C770B">
          <w:rPr>
            <w:lang w:val="en-US"/>
          </w:rPr>
          <w:delText xml:space="preserve"> </w:delText>
        </w:r>
      </w:del>
      <w:r>
        <w:rPr>
          <w:lang w:val="en-US"/>
        </w:rPr>
        <w:t>service APIs.</w:t>
      </w:r>
    </w:p>
    <w:p w14:paraId="30D404EF" w14:textId="46AB0305" w:rsidR="009D038C" w:rsidRDefault="009D038C" w:rsidP="009D038C">
      <w:pPr>
        <w:pStyle w:val="NO"/>
      </w:pPr>
      <w:r>
        <w:t>NOTE</w:t>
      </w:r>
      <w:ins w:id="19" w:author="Diego Preciado Rojas (Nokia)" w:date="2023-03-20T14:00:00Z">
        <w:r w:rsidR="00E62699">
          <w:t> 1</w:t>
        </w:r>
      </w:ins>
      <w:r>
        <w:t>:</w:t>
      </w:r>
      <w:r>
        <w:tab/>
        <w:t>The terms “functional architecture” and “functional model” mean the same and have been used interchangeably in this specification.</w:t>
      </w:r>
    </w:p>
    <w:p w14:paraId="6782966C" w14:textId="1DE47454" w:rsidR="009D038C" w:rsidDel="00543A59" w:rsidRDefault="009D038C" w:rsidP="00F62686">
      <w:pPr>
        <w:pStyle w:val="NO"/>
        <w:rPr>
          <w:del w:id="20" w:author="Diego Preciado Rojas (Nokia)" w:date="2023-04-19T09:32:00Z"/>
        </w:rPr>
      </w:pPr>
      <w:ins w:id="21" w:author="Diego Preciado Rojas (Nokia)" w:date="2023-03-13T14:03:00Z">
        <w:r>
          <w:t>NOTE</w:t>
        </w:r>
      </w:ins>
      <w:ins w:id="22" w:author="Diego Preciado Rojas (Nokia)" w:date="2023-03-20T14:00:00Z">
        <w:r w:rsidR="00E62699">
          <w:t> 2</w:t>
        </w:r>
      </w:ins>
      <w:ins w:id="23" w:author="Diego Preciado Rojas (Nokia)" w:date="2023-03-13T14:03:00Z">
        <w:r>
          <w:t>:</w:t>
        </w:r>
      </w:ins>
      <w:ins w:id="24" w:author="Diego Preciado Rojas (Nokia)" w:date="2023-03-20T13:58:00Z">
        <w:r w:rsidR="00E62699">
          <w:tab/>
        </w:r>
      </w:ins>
      <w:ins w:id="25" w:author="Diego Preciado Rojas (Nokia)" w:date="2023-03-13T14:03:00Z">
        <w:r>
          <w:t>The functional model</w:t>
        </w:r>
      </w:ins>
      <w:ins w:id="26" w:author="Diego Preciado Rojas (Nokia)" w:date="2023-03-13T14:13:00Z">
        <w:r w:rsidR="00125B15">
          <w:t xml:space="preserve"> described in this </w:t>
        </w:r>
      </w:ins>
      <w:ins w:id="27" w:author="Diego Preciado Rojas (Nokia)" w:date="2023-03-13T14:29:00Z">
        <w:r w:rsidR="00F56F2C">
          <w:t>specification</w:t>
        </w:r>
      </w:ins>
      <w:ins w:id="28" w:author="Diego Preciado Rojas (Nokia)" w:date="2023-03-13T14:14:00Z">
        <w:r w:rsidR="00125B15">
          <w:t xml:space="preserve"> applies to</w:t>
        </w:r>
      </w:ins>
      <w:ins w:id="29" w:author="Diego Preciado Rojas (Nokia)" w:date="2023-03-20T13:58:00Z">
        <w:r w:rsidR="00E62699">
          <w:t xml:space="preserve"> both</w:t>
        </w:r>
      </w:ins>
      <w:r w:rsidR="00EA15A3">
        <w:t xml:space="preserve"> </w:t>
      </w:r>
      <w:ins w:id="30" w:author="Diego Preciado Rojas (Nokia)" w:date="2023-03-13T14:14:00Z">
        <w:r w:rsidR="00125B15">
          <w:t>PLMN(s) and to SNPN(s).</w:t>
        </w:r>
      </w:ins>
    </w:p>
    <w:p w14:paraId="604F7E53" w14:textId="77777777" w:rsidR="00543A59" w:rsidRDefault="00543A59" w:rsidP="00543A59">
      <w:pPr>
        <w:pStyle w:val="NO"/>
      </w:pPr>
    </w:p>
    <w:p w14:paraId="17C658E8" w14:textId="77777777" w:rsidR="00543A59" w:rsidRDefault="00543A59" w:rsidP="00543A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0B3B6413" w14:textId="77777777" w:rsidR="0060197A" w:rsidRPr="003E5F68" w:rsidRDefault="0060197A" w:rsidP="0060197A">
      <w:pPr>
        <w:pStyle w:val="Heading2"/>
      </w:pPr>
      <w:bookmarkStart w:id="31" w:name="_Toc424654367"/>
      <w:bookmarkStart w:id="32" w:name="_Toc428364953"/>
      <w:bookmarkStart w:id="33" w:name="_Toc433209553"/>
      <w:bookmarkStart w:id="34" w:name="_Toc453260071"/>
      <w:bookmarkStart w:id="35" w:name="_Toc453260958"/>
      <w:bookmarkStart w:id="36" w:name="_Toc453279695"/>
      <w:bookmarkStart w:id="37" w:name="_Toc460615919"/>
      <w:bookmarkStart w:id="38" w:name="_Toc460616780"/>
      <w:bookmarkStart w:id="39" w:name="_Toc477419229"/>
      <w:bookmarkStart w:id="40" w:name="_Toc131085352"/>
      <w:r>
        <w:t>6</w:t>
      </w:r>
      <w:r w:rsidRPr="003E5F68">
        <w:t>.</w:t>
      </w:r>
      <w:r>
        <w:t>2</w:t>
      </w:r>
      <w:r w:rsidRPr="003E5F68">
        <w:tab/>
        <w:t>Functional model description</w:t>
      </w:r>
      <w:bookmarkEnd w:id="31"/>
      <w:bookmarkEnd w:id="32"/>
      <w:bookmarkEnd w:id="33"/>
      <w:bookmarkEnd w:id="34"/>
      <w:bookmarkEnd w:id="35"/>
      <w:bookmarkEnd w:id="36"/>
      <w:bookmarkEnd w:id="37"/>
      <w:bookmarkEnd w:id="38"/>
      <w:bookmarkEnd w:id="39"/>
      <w:bookmarkEnd w:id="40"/>
    </w:p>
    <w:p w14:paraId="007AEF5E" w14:textId="77777777" w:rsidR="0060197A" w:rsidRDefault="0060197A" w:rsidP="0060197A">
      <w:pPr>
        <w:pStyle w:val="Heading3"/>
        <w:rPr>
          <w:noProof/>
          <w:lang w:val="en-US"/>
        </w:rPr>
      </w:pPr>
      <w:bookmarkStart w:id="41" w:name="_Toc131085353"/>
      <w:r>
        <w:rPr>
          <w:noProof/>
          <w:lang w:val="en-US"/>
        </w:rPr>
        <w:t>6.2.0</w:t>
      </w:r>
      <w:r>
        <w:rPr>
          <w:noProof/>
          <w:lang w:val="en-US"/>
        </w:rPr>
        <w:tab/>
        <w:t>Functional model description for the CAPIF</w:t>
      </w:r>
      <w:bookmarkEnd w:id="41"/>
    </w:p>
    <w:p w14:paraId="073DA10C" w14:textId="77777777" w:rsidR="0060197A" w:rsidRPr="002B5242" w:rsidRDefault="0060197A" w:rsidP="0060197A">
      <w:pPr>
        <w:rPr>
          <w:noProof/>
          <w:lang w:val="en-US"/>
        </w:rPr>
      </w:pPr>
      <w:r w:rsidRPr="002B5242">
        <w:rPr>
          <w:noProof/>
          <w:lang w:val="en-US"/>
        </w:rPr>
        <w:t>Figure 6.2</w:t>
      </w:r>
      <w:r>
        <w:rPr>
          <w:noProof/>
          <w:lang w:val="en-US"/>
        </w:rPr>
        <w:t>.0</w:t>
      </w:r>
      <w:r w:rsidRPr="002B5242">
        <w:rPr>
          <w:noProof/>
          <w:lang w:val="en-US"/>
        </w:rPr>
        <w:t xml:space="preserve">-1 shows the </w:t>
      </w:r>
      <w:r>
        <w:rPr>
          <w:noProof/>
          <w:lang w:val="en-US"/>
        </w:rPr>
        <w:t>reference point based</w:t>
      </w:r>
      <w:r w:rsidRPr="002B5242">
        <w:rPr>
          <w:noProof/>
          <w:lang w:val="en-US"/>
        </w:rPr>
        <w:t xml:space="preserve"> functional model for the CAPIF.</w:t>
      </w:r>
    </w:p>
    <w:p w14:paraId="6258102A" w14:textId="77777777" w:rsidR="0060197A" w:rsidRPr="002B5242" w:rsidRDefault="0060197A" w:rsidP="0060197A">
      <w:pPr>
        <w:pStyle w:val="TH"/>
        <w:rPr>
          <w:noProof/>
          <w:lang w:val="en-US"/>
        </w:rPr>
      </w:pPr>
      <w:r>
        <w:rPr>
          <w:noProof/>
          <w:lang w:val="en-US"/>
        </w:rPr>
        <w:object w:dxaOrig="12036" w:dyaOrig="8713" w14:anchorId="738A2E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323.5pt" o:ole="">
            <v:imagedata r:id="rId17" o:title=""/>
          </v:shape>
          <o:OLEObject Type="Embed" ProgID="Visio.Drawing.11" ShapeID="_x0000_i1025" DrawAspect="Content" ObjectID="_1743832551" r:id="rId18"/>
        </w:object>
      </w:r>
    </w:p>
    <w:p w14:paraId="6771198C" w14:textId="77777777" w:rsidR="0060197A" w:rsidRPr="002B5242" w:rsidRDefault="0060197A" w:rsidP="0060197A">
      <w:pPr>
        <w:pStyle w:val="TF"/>
      </w:pPr>
      <w:r w:rsidRPr="002B5242">
        <w:t>Figure 6.2</w:t>
      </w:r>
      <w:r>
        <w:rPr>
          <w:lang w:val="en-US"/>
        </w:rPr>
        <w:t>.0</w:t>
      </w:r>
      <w:r w:rsidRPr="002B5242">
        <w:t>-1: Functional model for the CAPIF</w:t>
      </w:r>
    </w:p>
    <w:p w14:paraId="78EE02CC" w14:textId="4973FB8C" w:rsidR="0060197A" w:rsidRPr="002B5242" w:rsidRDefault="0060197A" w:rsidP="0060197A">
      <w:pPr>
        <w:rPr>
          <w:noProof/>
          <w:lang w:val="en-US"/>
        </w:rPr>
      </w:pPr>
      <w:r w:rsidRPr="002B5242">
        <w:rPr>
          <w:noProof/>
          <w:lang w:val="en-US"/>
        </w:rPr>
        <w:lastRenderedPageBreak/>
        <w:t>The CAPIF is hosted within the PLMN operator network</w:t>
      </w:r>
      <w:r w:rsidR="00C96DDD">
        <w:rPr>
          <w:noProof/>
          <w:lang w:val="en-US"/>
        </w:rPr>
        <w:t xml:space="preserve"> </w:t>
      </w:r>
      <w:ins w:id="42" w:author="nokia_Rev1" w:date="2023-04-19T10:16:00Z">
        <w:r w:rsidR="004A0309">
          <w:rPr>
            <w:noProof/>
            <w:lang w:val="en-US"/>
          </w:rPr>
          <w:t>(</w:t>
        </w:r>
      </w:ins>
      <w:ins w:id="43" w:author="nokia_Rev1" w:date="2023-04-19T10:07:00Z">
        <w:r w:rsidR="00C96DDD">
          <w:rPr>
            <w:noProof/>
            <w:lang w:val="en-US"/>
          </w:rPr>
          <w:t xml:space="preserve">or </w:t>
        </w:r>
      </w:ins>
      <w:ins w:id="44" w:author="nokia_Rev1" w:date="2023-04-19T10:47:00Z">
        <w:r w:rsidR="001251B3">
          <w:rPr>
            <w:noProof/>
            <w:lang w:val="en-US"/>
          </w:rPr>
          <w:t xml:space="preserve">even </w:t>
        </w:r>
      </w:ins>
      <w:ins w:id="45" w:author="nokia_Rev1" w:date="2023-04-19T10:38:00Z">
        <w:r w:rsidR="009E21B0">
          <w:rPr>
            <w:noProof/>
            <w:lang w:val="en-US"/>
          </w:rPr>
          <w:t xml:space="preserve">a </w:t>
        </w:r>
      </w:ins>
      <w:ins w:id="46" w:author="nokia_Rev1" w:date="2023-04-19T10:07:00Z">
        <w:r w:rsidR="00C96DDD">
          <w:rPr>
            <w:noProof/>
            <w:lang w:val="en-US"/>
          </w:rPr>
          <w:t>SNPN</w:t>
        </w:r>
      </w:ins>
      <w:ins w:id="47" w:author="nokia_Rev1" w:date="2023-04-19T10:16:00Z">
        <w:r w:rsidR="004A0309">
          <w:rPr>
            <w:noProof/>
            <w:lang w:val="en-US"/>
          </w:rPr>
          <w:t>)</w:t>
        </w:r>
      </w:ins>
      <w:r w:rsidRPr="002B5242">
        <w:rPr>
          <w:noProof/>
          <w:lang w:val="en-US"/>
        </w:rPr>
        <w:t>. The API invoker is typically provided by a 3</w:t>
      </w:r>
      <w:r w:rsidRPr="002B5242">
        <w:rPr>
          <w:noProof/>
          <w:vertAlign w:val="superscript"/>
          <w:lang w:val="en-US"/>
        </w:rPr>
        <w:t>rd</w:t>
      </w:r>
      <w:r w:rsidRPr="002B5242">
        <w:rPr>
          <w:noProof/>
          <w:lang w:val="en-US"/>
        </w:rPr>
        <w:t xml:space="preserve"> party application provider who has service agreement with PLMN operator. The API invoker may reside within the same trust domain as the PLMN operator network.</w:t>
      </w:r>
    </w:p>
    <w:p w14:paraId="5DEE3E60" w14:textId="77777777" w:rsidR="0060197A" w:rsidRDefault="0060197A" w:rsidP="0060197A">
      <w:pPr>
        <w:rPr>
          <w:noProof/>
          <w:lang w:val="en-US"/>
        </w:rPr>
      </w:pPr>
      <w:r>
        <w:rPr>
          <w:noProof/>
          <w:lang w:val="en-US"/>
        </w:rPr>
        <w:t>In a reference point based model, t</w:t>
      </w:r>
      <w:r w:rsidRPr="002B5242">
        <w:rPr>
          <w:noProof/>
          <w:lang w:val="en-US"/>
        </w:rPr>
        <w:t xml:space="preserve">he API invoker within the PLMN trust domain interacts with the CAPIF via CAPIF-1 and CAPIF-2. The API invoker from outside the PLMN trust domain interacts with the CAPIF via CAPIF-1e and CAPIF-2e. The API exposing function, </w:t>
      </w:r>
      <w:r>
        <w:rPr>
          <w:noProof/>
          <w:lang w:val="en-US"/>
        </w:rPr>
        <w:t xml:space="preserve">the </w:t>
      </w:r>
      <w:r w:rsidRPr="002B5242">
        <w:rPr>
          <w:noProof/>
          <w:lang w:val="en-US"/>
        </w:rPr>
        <w:t xml:space="preserve">API publishing function and </w:t>
      </w:r>
      <w:r>
        <w:rPr>
          <w:noProof/>
          <w:lang w:val="en-US"/>
        </w:rPr>
        <w:t xml:space="preserve">the </w:t>
      </w:r>
      <w:r w:rsidRPr="002B5242">
        <w:rPr>
          <w:noProof/>
          <w:lang w:val="en-US"/>
        </w:rPr>
        <w:t xml:space="preserve">API management function of the API provider domain </w:t>
      </w:r>
      <w:r>
        <w:rPr>
          <w:noProof/>
          <w:lang w:val="en-US"/>
        </w:rPr>
        <w:t xml:space="preserve">(together known as API provider domain functions) </w:t>
      </w:r>
      <w:r w:rsidRPr="002B5242">
        <w:rPr>
          <w:noProof/>
          <w:lang w:val="en-US"/>
        </w:rPr>
        <w:t>within the PLMN trust domain interacts with the CAPIF core function via CAPIF-3, CAPIF-4 and CAPIF-5 respectively.</w:t>
      </w:r>
    </w:p>
    <w:p w14:paraId="17DBC2DE" w14:textId="77777777" w:rsidR="0060197A" w:rsidRDefault="0060197A" w:rsidP="0060197A">
      <w:pPr>
        <w:rPr>
          <w:noProof/>
          <w:lang w:val="en-US"/>
        </w:rPr>
      </w:pPr>
    </w:p>
    <w:p w14:paraId="64CF77E4" w14:textId="77777777" w:rsidR="0060197A" w:rsidRDefault="0060197A" w:rsidP="0060197A">
      <w:pPr>
        <w:pStyle w:val="TH"/>
        <w:rPr>
          <w:noProof/>
          <w:lang w:val="en-US"/>
        </w:rPr>
      </w:pPr>
      <w:r>
        <w:rPr>
          <w:noProof/>
          <w:lang w:val="en-US"/>
        </w:rPr>
        <w:object w:dxaOrig="4776" w:dyaOrig="7584" w14:anchorId="171EF998">
          <v:shape id="_x0000_i1026" type="#_x0000_t75" style="width:200.5pt;height:318pt" o:ole="">
            <v:imagedata r:id="rId19" o:title=""/>
          </v:shape>
          <o:OLEObject Type="Embed" ProgID="Visio.Drawing.11" ShapeID="_x0000_i1026" DrawAspect="Content" ObjectID="_1743832552" r:id="rId20"/>
        </w:object>
      </w:r>
    </w:p>
    <w:p w14:paraId="06375D58" w14:textId="77777777" w:rsidR="0060197A" w:rsidRDefault="0060197A" w:rsidP="0060197A">
      <w:pPr>
        <w:pStyle w:val="TF"/>
        <w:rPr>
          <w:noProof/>
          <w:lang w:val="en-US"/>
        </w:rPr>
      </w:pPr>
      <w:r>
        <w:rPr>
          <w:noProof/>
          <w:lang w:val="en-US"/>
        </w:rPr>
        <w:t>Figure 6.2.0-2: Functional model for interactions between API exposing functions</w:t>
      </w:r>
    </w:p>
    <w:p w14:paraId="1504A195" w14:textId="77777777" w:rsidR="0060197A" w:rsidRPr="002B5242" w:rsidRDefault="0060197A" w:rsidP="0060197A">
      <w:pPr>
        <w:rPr>
          <w:noProof/>
          <w:lang w:val="en-US"/>
        </w:rPr>
      </w:pPr>
      <w:r>
        <w:rPr>
          <w:noProof/>
          <w:lang w:val="en-US"/>
        </w:rPr>
        <w:t>As illustrated in figure 6.2.0-2, the interactions between the API exposing functions within the PLMN trust domain is via CAPIF-7.</w:t>
      </w:r>
    </w:p>
    <w:p w14:paraId="6DB795D6" w14:textId="77777777" w:rsidR="0060197A" w:rsidRDefault="0060197A" w:rsidP="0060197A">
      <w:pPr>
        <w:rPr>
          <w:noProof/>
          <w:lang w:val="en-US"/>
        </w:rPr>
      </w:pPr>
      <w:r>
        <w:rPr>
          <w:noProof/>
          <w:lang w:val="en-US"/>
        </w:rPr>
        <w:t>The CAPIF core function provides CAPIF APIs to the API invoker over CAPIF-1 and CAPIF-1e. The API exposing function provides the service APIs to the API invoker over CAPIF-2 and CAPIF-2e.</w:t>
      </w:r>
    </w:p>
    <w:p w14:paraId="36FC223D" w14:textId="77777777" w:rsidR="0060197A" w:rsidRDefault="0060197A" w:rsidP="0060197A">
      <w:pPr>
        <w:pStyle w:val="NO"/>
        <w:rPr>
          <w:noProof/>
          <w:lang w:val="en-US"/>
        </w:rPr>
      </w:pPr>
      <w:r>
        <w:rPr>
          <w:noProof/>
          <w:lang w:val="en-US"/>
        </w:rPr>
        <w:t>NOTE 1:</w:t>
      </w:r>
      <w:r>
        <w:rPr>
          <w:noProof/>
          <w:lang w:val="en-US"/>
        </w:rPr>
        <w:tab/>
        <w:t>The communication between the API exposing function and the CAPIF core function, between the API publishing function and the CAPIF core function and between the API management function and the CAPIF core function over CAPIF-3, CAPIF-4 and CAPIF-5 respectively can be API based.</w:t>
      </w:r>
    </w:p>
    <w:p w14:paraId="01BA3C6E" w14:textId="77777777" w:rsidR="0060197A" w:rsidRPr="002B5242" w:rsidRDefault="0060197A" w:rsidP="0060197A">
      <w:pPr>
        <w:rPr>
          <w:noProof/>
          <w:lang w:val="en-US"/>
        </w:rPr>
      </w:pPr>
      <w:r>
        <w:rPr>
          <w:noProof/>
          <w:lang w:val="en-US"/>
        </w:rPr>
        <w:t xml:space="preserve">The detailed information of the APIs provided by the CAPIF core function is specified in </w:t>
      </w:r>
      <w:r w:rsidRPr="00B71B0D">
        <w:rPr>
          <w:noProof/>
          <w:lang w:val="en-US"/>
        </w:rPr>
        <w:t>clause </w:t>
      </w:r>
      <w:r>
        <w:rPr>
          <w:noProof/>
          <w:lang w:val="en-US"/>
        </w:rPr>
        <w:t>10.</w:t>
      </w:r>
    </w:p>
    <w:p w14:paraId="60ACF943" w14:textId="77777777" w:rsidR="0060197A" w:rsidRDefault="0060197A" w:rsidP="0060197A">
      <w:pPr>
        <w:rPr>
          <w:noProof/>
          <w:lang w:val="en-US"/>
        </w:rPr>
      </w:pPr>
      <w:r w:rsidRPr="002B5242">
        <w:rPr>
          <w:noProof/>
          <w:lang w:val="en-US"/>
        </w:rPr>
        <w:t>The security aspects of CAPIF</w:t>
      </w:r>
      <w:r>
        <w:rPr>
          <w:noProof/>
          <w:lang w:val="en-US"/>
        </w:rPr>
        <w:t xml:space="preserve"> reference points</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66E36D1C" w14:textId="77777777" w:rsidR="0060197A" w:rsidRDefault="0060197A" w:rsidP="0060197A">
      <w:r>
        <w:t>Figure 6.2.0-3 illustrates the CAPIF functional model using service-based interfaces.</w:t>
      </w:r>
    </w:p>
    <w:p w14:paraId="3DDDBFFC" w14:textId="77777777" w:rsidR="0060197A" w:rsidRDefault="0060197A" w:rsidP="0060197A"/>
    <w:p w14:paraId="7F1B0733" w14:textId="77777777" w:rsidR="0060197A" w:rsidRPr="002B5242" w:rsidRDefault="0060197A" w:rsidP="0060197A">
      <w:pPr>
        <w:pStyle w:val="TH"/>
        <w:rPr>
          <w:noProof/>
          <w:lang w:val="en-US"/>
        </w:rPr>
      </w:pPr>
      <w:r>
        <w:rPr>
          <w:noProof/>
          <w:lang w:val="en-US"/>
        </w:rPr>
        <w:object w:dxaOrig="8062" w:dyaOrig="3976" w14:anchorId="1A5A09EC">
          <v:shape id="_x0000_i1027" type="#_x0000_t75" style="width:367pt;height:181.5pt" o:ole="">
            <v:imagedata r:id="rId21" o:title=""/>
          </v:shape>
          <o:OLEObject Type="Embed" ProgID="Visio.Drawing.11" ShapeID="_x0000_i1027" DrawAspect="Content" ObjectID="_1743832553" r:id="rId22"/>
        </w:object>
      </w:r>
    </w:p>
    <w:p w14:paraId="4AF03BDE" w14:textId="77777777" w:rsidR="0060197A" w:rsidRPr="002B5242" w:rsidRDefault="0060197A" w:rsidP="0060197A">
      <w:pPr>
        <w:pStyle w:val="TF"/>
      </w:pPr>
      <w:r w:rsidRPr="002B5242">
        <w:t>Figure 6.2</w:t>
      </w:r>
      <w:r>
        <w:rPr>
          <w:lang w:val="en-US"/>
        </w:rPr>
        <w:t>.0</w:t>
      </w:r>
      <w:r w:rsidRPr="002B5242">
        <w:t>-</w:t>
      </w:r>
      <w:r>
        <w:t>3</w:t>
      </w:r>
      <w:r w:rsidRPr="002B5242">
        <w:t xml:space="preserve">: </w:t>
      </w:r>
      <w:r>
        <w:t>CAPIF functional model representation using service-based interfaces</w:t>
      </w:r>
    </w:p>
    <w:p w14:paraId="7D3595BA" w14:textId="77777777" w:rsidR="0060197A" w:rsidRDefault="0060197A" w:rsidP="0060197A">
      <w:pPr>
        <w:rPr>
          <w:noProof/>
          <w:lang w:val="en-US"/>
        </w:rPr>
      </w:pPr>
      <w:r>
        <w:rPr>
          <w:noProof/>
          <w:lang w:val="en-US"/>
        </w:rPr>
        <w:t>Table 6.2.0-1 specifies the service-based interfaces supported by CAPIF.</w:t>
      </w:r>
    </w:p>
    <w:p w14:paraId="0BBDF7DC" w14:textId="77777777" w:rsidR="0060197A" w:rsidRDefault="0060197A" w:rsidP="0060197A">
      <w:pPr>
        <w:pStyle w:val="TH"/>
        <w:rPr>
          <w:lang w:val="en-US" w:eastAsia="zh-CN"/>
        </w:rPr>
      </w:pPr>
      <w:r>
        <w:t>Table 6.2.0-</w:t>
      </w:r>
      <w:r>
        <w:rPr>
          <w:lang w:eastAsia="zh-CN"/>
        </w:rPr>
        <w:t>1</w:t>
      </w:r>
      <w:r>
        <w:t xml:space="preserve">: </w:t>
      </w:r>
      <w:r>
        <w:rPr>
          <w:lang w:eastAsia="zh-CN"/>
        </w:rPr>
        <w:t>Service-based interfaces supported by CAPIF</w:t>
      </w:r>
    </w:p>
    <w:tbl>
      <w:tblPr>
        <w:tblW w:w="8640" w:type="dxa"/>
        <w:jc w:val="center"/>
        <w:tblLayout w:type="fixed"/>
        <w:tblLook w:val="04A0" w:firstRow="1" w:lastRow="0" w:firstColumn="1" w:lastColumn="0" w:noHBand="0" w:noVBand="1"/>
      </w:tblPr>
      <w:tblGrid>
        <w:gridCol w:w="2291"/>
        <w:gridCol w:w="2790"/>
        <w:gridCol w:w="3559"/>
      </w:tblGrid>
      <w:tr w:rsidR="0060197A" w14:paraId="1FBE7D70" w14:textId="77777777" w:rsidTr="004D17C0">
        <w:trPr>
          <w:jc w:val="center"/>
        </w:trPr>
        <w:tc>
          <w:tcPr>
            <w:tcW w:w="2291" w:type="dxa"/>
            <w:tcBorders>
              <w:top w:val="single" w:sz="4" w:space="0" w:color="000000"/>
              <w:left w:val="single" w:sz="4" w:space="0" w:color="000000"/>
              <w:bottom w:val="single" w:sz="4" w:space="0" w:color="000000"/>
              <w:right w:val="nil"/>
            </w:tcBorders>
            <w:hideMark/>
          </w:tcPr>
          <w:p w14:paraId="11DA6CFF" w14:textId="77777777" w:rsidR="0060197A" w:rsidRDefault="0060197A" w:rsidP="004D17C0">
            <w:pPr>
              <w:pStyle w:val="TAH"/>
            </w:pPr>
            <w:r>
              <w:t>Service-based interface</w:t>
            </w:r>
          </w:p>
        </w:tc>
        <w:tc>
          <w:tcPr>
            <w:tcW w:w="2790" w:type="dxa"/>
            <w:tcBorders>
              <w:top w:val="single" w:sz="4" w:space="0" w:color="000000"/>
              <w:left w:val="single" w:sz="4" w:space="0" w:color="000000"/>
              <w:bottom w:val="single" w:sz="4" w:space="0" w:color="000000"/>
              <w:right w:val="nil"/>
            </w:tcBorders>
            <w:hideMark/>
          </w:tcPr>
          <w:p w14:paraId="03941D5A" w14:textId="77777777" w:rsidR="0060197A" w:rsidRDefault="0060197A" w:rsidP="004D17C0">
            <w:pPr>
              <w:pStyle w:val="TAH"/>
            </w:pPr>
            <w:r>
              <w:t>Entity</w:t>
            </w:r>
          </w:p>
        </w:tc>
        <w:tc>
          <w:tcPr>
            <w:tcW w:w="3559" w:type="dxa"/>
            <w:tcBorders>
              <w:top w:val="single" w:sz="4" w:space="0" w:color="000000"/>
              <w:left w:val="single" w:sz="4" w:space="0" w:color="000000"/>
              <w:bottom w:val="single" w:sz="4" w:space="0" w:color="000000"/>
              <w:right w:val="single" w:sz="4" w:space="0" w:color="000000"/>
            </w:tcBorders>
            <w:hideMark/>
          </w:tcPr>
          <w:p w14:paraId="6436A756" w14:textId="77777777" w:rsidR="0060197A" w:rsidRDefault="0060197A" w:rsidP="004D17C0">
            <w:pPr>
              <w:pStyle w:val="TAH"/>
            </w:pPr>
            <w:r>
              <w:t>APIs offered</w:t>
            </w:r>
          </w:p>
        </w:tc>
      </w:tr>
      <w:tr w:rsidR="0060197A" w14:paraId="0CD77F02" w14:textId="77777777" w:rsidTr="004D17C0">
        <w:trPr>
          <w:jc w:val="center"/>
        </w:trPr>
        <w:tc>
          <w:tcPr>
            <w:tcW w:w="2291" w:type="dxa"/>
            <w:tcBorders>
              <w:top w:val="single" w:sz="4" w:space="0" w:color="000000"/>
              <w:left w:val="single" w:sz="4" w:space="0" w:color="000000"/>
              <w:bottom w:val="single" w:sz="4" w:space="0" w:color="000000"/>
              <w:right w:val="nil"/>
            </w:tcBorders>
            <w:hideMark/>
          </w:tcPr>
          <w:p w14:paraId="69DEFA71" w14:textId="77777777" w:rsidR="0060197A" w:rsidRDefault="0060197A" w:rsidP="004D17C0">
            <w:pPr>
              <w:pStyle w:val="TAL"/>
              <w:rPr>
                <w:lang w:eastAsia="zh-CN"/>
              </w:rPr>
            </w:pPr>
            <w:r>
              <w:t>Cccf</w:t>
            </w:r>
          </w:p>
        </w:tc>
        <w:tc>
          <w:tcPr>
            <w:tcW w:w="2790" w:type="dxa"/>
            <w:tcBorders>
              <w:top w:val="single" w:sz="4" w:space="0" w:color="000000"/>
              <w:left w:val="single" w:sz="4" w:space="0" w:color="000000"/>
              <w:bottom w:val="single" w:sz="4" w:space="0" w:color="000000"/>
              <w:right w:val="nil"/>
            </w:tcBorders>
            <w:hideMark/>
          </w:tcPr>
          <w:p w14:paraId="2A3AA934" w14:textId="77777777" w:rsidR="0060197A" w:rsidRDefault="0060197A" w:rsidP="004D17C0">
            <w:pPr>
              <w:pStyle w:val="TAL"/>
            </w:pPr>
            <w:r>
              <w:t>CAPIF core function</w:t>
            </w:r>
          </w:p>
        </w:tc>
        <w:tc>
          <w:tcPr>
            <w:tcW w:w="3559" w:type="dxa"/>
            <w:tcBorders>
              <w:top w:val="single" w:sz="4" w:space="0" w:color="000000"/>
              <w:left w:val="single" w:sz="4" w:space="0" w:color="000000"/>
              <w:bottom w:val="single" w:sz="4" w:space="0" w:color="000000"/>
              <w:right w:val="single" w:sz="4" w:space="0" w:color="000000"/>
            </w:tcBorders>
            <w:hideMark/>
          </w:tcPr>
          <w:p w14:paraId="2779F5CD" w14:textId="77777777" w:rsidR="0060197A" w:rsidRDefault="0060197A" w:rsidP="004D17C0">
            <w:pPr>
              <w:pStyle w:val="TAL"/>
            </w:pPr>
            <w:r>
              <w:t>Specified in subclause 10</w:t>
            </w:r>
          </w:p>
        </w:tc>
      </w:tr>
      <w:tr w:rsidR="0060197A" w14:paraId="6654C603" w14:textId="77777777" w:rsidTr="004D17C0">
        <w:trPr>
          <w:jc w:val="center"/>
        </w:trPr>
        <w:tc>
          <w:tcPr>
            <w:tcW w:w="2291" w:type="dxa"/>
            <w:tcBorders>
              <w:top w:val="single" w:sz="4" w:space="0" w:color="000000"/>
              <w:left w:val="single" w:sz="4" w:space="0" w:color="000000"/>
              <w:bottom w:val="single" w:sz="4" w:space="0" w:color="000000"/>
              <w:right w:val="nil"/>
            </w:tcBorders>
            <w:hideMark/>
          </w:tcPr>
          <w:p w14:paraId="423038C8" w14:textId="77777777" w:rsidR="0060197A" w:rsidRDefault="0060197A" w:rsidP="004D17C0">
            <w:pPr>
              <w:pStyle w:val="TAL"/>
              <w:rPr>
                <w:lang w:eastAsia="zh-CN"/>
              </w:rPr>
            </w:pPr>
            <w:r>
              <w:t>Caef</w:t>
            </w:r>
          </w:p>
        </w:tc>
        <w:tc>
          <w:tcPr>
            <w:tcW w:w="2790" w:type="dxa"/>
            <w:tcBorders>
              <w:top w:val="single" w:sz="4" w:space="0" w:color="000000"/>
              <w:left w:val="single" w:sz="4" w:space="0" w:color="000000"/>
              <w:bottom w:val="single" w:sz="4" w:space="0" w:color="000000"/>
              <w:right w:val="nil"/>
            </w:tcBorders>
            <w:hideMark/>
          </w:tcPr>
          <w:p w14:paraId="4EFF2E51" w14:textId="77777777" w:rsidR="0060197A" w:rsidRDefault="0060197A" w:rsidP="004D17C0">
            <w:pPr>
              <w:pStyle w:val="TAL"/>
              <w:rPr>
                <w:lang w:eastAsia="zh-CN"/>
              </w:rPr>
            </w:pPr>
            <w:r>
              <w:t>API exposing function</w:t>
            </w:r>
          </w:p>
        </w:tc>
        <w:tc>
          <w:tcPr>
            <w:tcW w:w="3559" w:type="dxa"/>
            <w:tcBorders>
              <w:top w:val="single" w:sz="4" w:space="0" w:color="000000"/>
              <w:left w:val="single" w:sz="4" w:space="0" w:color="000000"/>
              <w:bottom w:val="single" w:sz="4" w:space="0" w:color="000000"/>
              <w:right w:val="single" w:sz="4" w:space="0" w:color="000000"/>
            </w:tcBorders>
            <w:hideMark/>
          </w:tcPr>
          <w:p w14:paraId="2EA0B537" w14:textId="77777777" w:rsidR="0060197A" w:rsidRDefault="0060197A" w:rsidP="004D17C0">
            <w:pPr>
              <w:pStyle w:val="TAL"/>
              <w:rPr>
                <w:lang w:eastAsia="zh-CN"/>
              </w:rPr>
            </w:pPr>
            <w:r>
              <w:t>Specified in subclause 11</w:t>
            </w:r>
          </w:p>
        </w:tc>
      </w:tr>
    </w:tbl>
    <w:p w14:paraId="51A6627D" w14:textId="7030994E" w:rsidR="009C64DD" w:rsidRDefault="009C64DD" w:rsidP="00E868DF">
      <w:pPr>
        <w:pStyle w:val="NO"/>
        <w:ind w:left="0" w:firstLine="0"/>
      </w:pPr>
    </w:p>
    <w:sectPr w:rsidR="009C64D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4047F" w14:textId="77777777" w:rsidR="00205472" w:rsidRDefault="00205472">
      <w:r>
        <w:separator/>
      </w:r>
    </w:p>
  </w:endnote>
  <w:endnote w:type="continuationSeparator" w:id="0">
    <w:p w14:paraId="7456276C" w14:textId="77777777" w:rsidR="00205472" w:rsidRDefault="00205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ABD77" w14:textId="77777777" w:rsidR="00F55043" w:rsidRDefault="00F550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AFCBB" w14:textId="77777777" w:rsidR="00F55043" w:rsidRDefault="00F550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4AA0B" w14:textId="77777777" w:rsidR="00F55043" w:rsidRDefault="00F550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1256B" w14:textId="77777777" w:rsidR="00205472" w:rsidRDefault="00205472">
      <w:r>
        <w:separator/>
      </w:r>
    </w:p>
  </w:footnote>
  <w:footnote w:type="continuationSeparator" w:id="0">
    <w:p w14:paraId="533B9C21" w14:textId="77777777" w:rsidR="00205472" w:rsidRDefault="00205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69C1D" w14:textId="77777777" w:rsidR="00F55043" w:rsidRDefault="00F550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0C324" w14:textId="77777777" w:rsidR="00F55043" w:rsidRDefault="00F550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1">
    <w15:presenceInfo w15:providerId="None" w15:userId="nokia_Rev1"/>
  </w15:person>
  <w15:person w15:author="Diego Preciado Rojas (Nokia)">
    <w15:presenceInfo w15:providerId="AD" w15:userId="S::diego.preciado_rojas@nokia.com::d19d8e5a-90b3-40fe-a284-92ee0bf271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70B"/>
    <w:rsid w:val="000D44B3"/>
    <w:rsid w:val="001251B3"/>
    <w:rsid w:val="00125B15"/>
    <w:rsid w:val="00145D43"/>
    <w:rsid w:val="00192C46"/>
    <w:rsid w:val="001A08B3"/>
    <w:rsid w:val="001A7B60"/>
    <w:rsid w:val="001B3B31"/>
    <w:rsid w:val="001B52F0"/>
    <w:rsid w:val="001B7A65"/>
    <w:rsid w:val="001E41F3"/>
    <w:rsid w:val="001F747C"/>
    <w:rsid w:val="00204DF5"/>
    <w:rsid w:val="00205472"/>
    <w:rsid w:val="00224ECF"/>
    <w:rsid w:val="00231548"/>
    <w:rsid w:val="002578AA"/>
    <w:rsid w:val="0026004D"/>
    <w:rsid w:val="002640DD"/>
    <w:rsid w:val="00271383"/>
    <w:rsid w:val="00275D12"/>
    <w:rsid w:val="00282215"/>
    <w:rsid w:val="00284FEB"/>
    <w:rsid w:val="002860C4"/>
    <w:rsid w:val="002B5741"/>
    <w:rsid w:val="002C2D03"/>
    <w:rsid w:val="002E472E"/>
    <w:rsid w:val="00305409"/>
    <w:rsid w:val="00345BE2"/>
    <w:rsid w:val="00352FAE"/>
    <w:rsid w:val="003609EF"/>
    <w:rsid w:val="0036231A"/>
    <w:rsid w:val="003639D3"/>
    <w:rsid w:val="00374DD4"/>
    <w:rsid w:val="003C057B"/>
    <w:rsid w:val="003E1A36"/>
    <w:rsid w:val="003F3E87"/>
    <w:rsid w:val="00410371"/>
    <w:rsid w:val="004242F1"/>
    <w:rsid w:val="004A0309"/>
    <w:rsid w:val="004B75B7"/>
    <w:rsid w:val="004F6AC0"/>
    <w:rsid w:val="005141D9"/>
    <w:rsid w:val="0051580D"/>
    <w:rsid w:val="00521720"/>
    <w:rsid w:val="0052594A"/>
    <w:rsid w:val="00543A59"/>
    <w:rsid w:val="00547111"/>
    <w:rsid w:val="0059126B"/>
    <w:rsid w:val="00592D74"/>
    <w:rsid w:val="00594150"/>
    <w:rsid w:val="005E2C44"/>
    <w:rsid w:val="0060197A"/>
    <w:rsid w:val="00603B20"/>
    <w:rsid w:val="00621188"/>
    <w:rsid w:val="006257ED"/>
    <w:rsid w:val="00653DE4"/>
    <w:rsid w:val="00665C47"/>
    <w:rsid w:val="00686320"/>
    <w:rsid w:val="00695808"/>
    <w:rsid w:val="006B46FB"/>
    <w:rsid w:val="006E21FB"/>
    <w:rsid w:val="00726F2A"/>
    <w:rsid w:val="00792342"/>
    <w:rsid w:val="007977A8"/>
    <w:rsid w:val="007B512A"/>
    <w:rsid w:val="007C2097"/>
    <w:rsid w:val="007D6A07"/>
    <w:rsid w:val="007F7259"/>
    <w:rsid w:val="008040A8"/>
    <w:rsid w:val="008279FA"/>
    <w:rsid w:val="00830DE5"/>
    <w:rsid w:val="008626E7"/>
    <w:rsid w:val="00870EE7"/>
    <w:rsid w:val="008863B9"/>
    <w:rsid w:val="008A45A6"/>
    <w:rsid w:val="008D3CCC"/>
    <w:rsid w:val="008D4717"/>
    <w:rsid w:val="008F3789"/>
    <w:rsid w:val="008F686C"/>
    <w:rsid w:val="009148DE"/>
    <w:rsid w:val="00941E30"/>
    <w:rsid w:val="009777D9"/>
    <w:rsid w:val="00991B88"/>
    <w:rsid w:val="00994F38"/>
    <w:rsid w:val="009A5753"/>
    <w:rsid w:val="009A579D"/>
    <w:rsid w:val="009B587C"/>
    <w:rsid w:val="009B7563"/>
    <w:rsid w:val="009C64DD"/>
    <w:rsid w:val="009D038C"/>
    <w:rsid w:val="009E21B0"/>
    <w:rsid w:val="009E3297"/>
    <w:rsid w:val="009F49DE"/>
    <w:rsid w:val="009F734F"/>
    <w:rsid w:val="00A16496"/>
    <w:rsid w:val="00A246B6"/>
    <w:rsid w:val="00A37352"/>
    <w:rsid w:val="00A47E70"/>
    <w:rsid w:val="00A50CF0"/>
    <w:rsid w:val="00A71094"/>
    <w:rsid w:val="00A7671C"/>
    <w:rsid w:val="00AA2CBC"/>
    <w:rsid w:val="00AC4327"/>
    <w:rsid w:val="00AC5820"/>
    <w:rsid w:val="00AD1CD8"/>
    <w:rsid w:val="00B258BB"/>
    <w:rsid w:val="00B4478E"/>
    <w:rsid w:val="00B67B97"/>
    <w:rsid w:val="00B968C8"/>
    <w:rsid w:val="00BA3EC5"/>
    <w:rsid w:val="00BA51D9"/>
    <w:rsid w:val="00BA7CA1"/>
    <w:rsid w:val="00BB09DC"/>
    <w:rsid w:val="00BB5DFC"/>
    <w:rsid w:val="00BD279D"/>
    <w:rsid w:val="00BD6BB8"/>
    <w:rsid w:val="00BF40B7"/>
    <w:rsid w:val="00C14D81"/>
    <w:rsid w:val="00C3195F"/>
    <w:rsid w:val="00C40D62"/>
    <w:rsid w:val="00C66BA2"/>
    <w:rsid w:val="00C870F6"/>
    <w:rsid w:val="00C95985"/>
    <w:rsid w:val="00C96DDD"/>
    <w:rsid w:val="00CA6ECC"/>
    <w:rsid w:val="00CC5026"/>
    <w:rsid w:val="00CC68D0"/>
    <w:rsid w:val="00CF07BE"/>
    <w:rsid w:val="00D03F9A"/>
    <w:rsid w:val="00D06D51"/>
    <w:rsid w:val="00D24991"/>
    <w:rsid w:val="00D50255"/>
    <w:rsid w:val="00D66520"/>
    <w:rsid w:val="00D84AE9"/>
    <w:rsid w:val="00DC7250"/>
    <w:rsid w:val="00DE34CF"/>
    <w:rsid w:val="00DF62A4"/>
    <w:rsid w:val="00DF7AFB"/>
    <w:rsid w:val="00E13F3D"/>
    <w:rsid w:val="00E2704D"/>
    <w:rsid w:val="00E34898"/>
    <w:rsid w:val="00E4063B"/>
    <w:rsid w:val="00E54524"/>
    <w:rsid w:val="00E62699"/>
    <w:rsid w:val="00E868DF"/>
    <w:rsid w:val="00EA026E"/>
    <w:rsid w:val="00EA15A3"/>
    <w:rsid w:val="00EB09B7"/>
    <w:rsid w:val="00EE7D7C"/>
    <w:rsid w:val="00F14D14"/>
    <w:rsid w:val="00F25D98"/>
    <w:rsid w:val="00F300FB"/>
    <w:rsid w:val="00F47CF7"/>
    <w:rsid w:val="00F52C84"/>
    <w:rsid w:val="00F55043"/>
    <w:rsid w:val="00F56F2C"/>
    <w:rsid w:val="00F62686"/>
    <w:rsid w:val="00FB6386"/>
    <w:rsid w:val="00FF7E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F7E93"/>
    <w:rPr>
      <w:rFonts w:ascii="Times New Roman" w:hAnsi="Times New Roman"/>
      <w:lang w:val="en-GB" w:eastAsia="en-US"/>
    </w:rPr>
  </w:style>
  <w:style w:type="character" w:customStyle="1" w:styleId="B1Char">
    <w:name w:val="B1 Char"/>
    <w:link w:val="B1"/>
    <w:qFormat/>
    <w:rsid w:val="009D038C"/>
    <w:rPr>
      <w:rFonts w:ascii="Times New Roman" w:hAnsi="Times New Roman"/>
      <w:lang w:val="en-GB" w:eastAsia="en-US"/>
    </w:rPr>
  </w:style>
  <w:style w:type="character" w:customStyle="1" w:styleId="NOChar">
    <w:name w:val="NO Char"/>
    <w:link w:val="NO"/>
    <w:locked/>
    <w:rsid w:val="009D038C"/>
    <w:rPr>
      <w:rFonts w:ascii="Times New Roman" w:hAnsi="Times New Roman"/>
      <w:lang w:val="en-GB" w:eastAsia="en-US"/>
    </w:rPr>
  </w:style>
  <w:style w:type="character" w:customStyle="1" w:styleId="THChar">
    <w:name w:val="TH Char"/>
    <w:link w:val="TH"/>
    <w:qFormat/>
    <w:rsid w:val="00AC4327"/>
    <w:rPr>
      <w:rFonts w:ascii="Arial" w:hAnsi="Arial"/>
      <w:b/>
      <w:lang w:val="en-GB" w:eastAsia="en-US"/>
    </w:rPr>
  </w:style>
  <w:style w:type="character" w:customStyle="1" w:styleId="TFChar">
    <w:name w:val="TF Char"/>
    <w:link w:val="TF"/>
    <w:rsid w:val="00AC4327"/>
    <w:rPr>
      <w:rFonts w:ascii="Arial" w:hAnsi="Arial"/>
      <w:b/>
      <w:lang w:val="en-GB" w:eastAsia="en-US"/>
    </w:rPr>
  </w:style>
  <w:style w:type="character" w:customStyle="1" w:styleId="TALChar">
    <w:name w:val="TAL Char"/>
    <w:link w:val="TAL"/>
    <w:qFormat/>
    <w:rsid w:val="0060197A"/>
    <w:rPr>
      <w:rFonts w:ascii="Arial" w:hAnsi="Arial"/>
      <w:sz w:val="18"/>
      <w:lang w:val="en-GB" w:eastAsia="en-US"/>
    </w:rPr>
  </w:style>
  <w:style w:type="character" w:customStyle="1" w:styleId="TAHCar">
    <w:name w:val="TAH Car"/>
    <w:link w:val="TAH"/>
    <w:qFormat/>
    <w:rsid w:val="006019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1292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5665773">
      <w:bodyDiv w:val="1"/>
      <w:marLeft w:val="0"/>
      <w:marRight w:val="0"/>
      <w:marTop w:val="0"/>
      <w:marBottom w:val="0"/>
      <w:divBdr>
        <w:top w:val="none" w:sz="0" w:space="0" w:color="auto"/>
        <w:left w:val="none" w:sz="0" w:space="0" w:color="auto"/>
        <w:bottom w:val="none" w:sz="0" w:space="0" w:color="auto"/>
        <w:right w:val="none" w:sz="0" w:space="0" w:color="auto"/>
      </w:divBdr>
    </w:div>
    <w:div w:id="943999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1470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5</Pages>
  <Words>1102</Words>
  <Characters>6285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nokia_Rev2</cp:lastModifiedBy>
  <cp:revision>11</cp:revision>
  <cp:lastPrinted>1899-12-31T23:00:00Z</cp:lastPrinted>
  <dcterms:created xsi:type="dcterms:W3CDTF">2023-04-19T06:32:00Z</dcterms:created>
  <dcterms:modified xsi:type="dcterms:W3CDTF">2023-04-24T07:00:00Z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